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Red Oak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SE 5TH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Motorsport Games Inc.</w:t>
              </w:r>
            </w:hyperlink>
            <w:r>
              <w:rPr/>
              <w:t xml:space="preserve"> [ </w:t>
            </w:r>
            <w:r>
              <w:rPr>
                <w:rFonts w:ascii="Times;serif" w:hAnsi="Times;serif"/>
                <w:color w:val="0000FF"/>
                <w:sz w:val="24"/>
                <w:shd w:fill="FFFFFF" w:val="clear"/>
              </w:rPr>
              <w:t>MSGM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4"/>
        <w:gridCol w:w="773"/>
        <w:gridCol w:w="600"/>
        <w:gridCol w:w="349"/>
        <w:gridCol w:w="847"/>
        <w:gridCol w:w="455"/>
        <w:gridCol w:w="798"/>
        <w:gridCol w:w="1164"/>
        <w:gridCol w:w="999"/>
        <w:gridCol w:w="97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2,062</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w:t>
            </w:r>
            <w:r>
              <w:rPr>
                <w:rFonts w:ascii="Times;serif" w:hAnsi="Times;serif"/>
                <w:color w:val="008000"/>
                <w:position w:val="7"/>
                <w:sz w:val="16"/>
                <w:sz w:val="20"/>
                <w:shd w:fill="FFFFFF" w:val="clear"/>
              </w:rPr>
              <w:t>(5)</w:t>
            </w:r>
            <w:r>
              <w:rPr/>
              <w:t xml:space="preserve"> </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287,673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Fund, LP directly</w:t>
            </w:r>
            <w:r>
              <w:rPr>
                <w:rFonts w:ascii="Times;serif" w:hAnsi="Times;serif"/>
                <w:color w:val="008000"/>
                <w:position w:val="7"/>
                <w:sz w:val="16"/>
                <w:sz w:val="20"/>
                <w:shd w:fill="FFFFFF" w:val="clear"/>
              </w:rPr>
              <w:t>(1)(3)</w:t>
            </w:r>
            <w:r>
              <w:rPr/>
              <w:t xml:space="preserve"> </w:t>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1,138</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w:t>
            </w:r>
            <w:r>
              <w:rPr>
                <w:rFonts w:ascii="Times;serif" w:hAnsi="Times;serif"/>
                <w:color w:val="008000"/>
                <w:position w:val="7"/>
                <w:sz w:val="16"/>
                <w:sz w:val="20"/>
                <w:shd w:fill="FFFFFF" w:val="clear"/>
              </w:rPr>
              <w:t>(5)</w:t>
            </w:r>
            <w:r>
              <w:rPr/>
              <w:t xml:space="preserve"> </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158,171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Long Fund, LP directly</w:t>
            </w:r>
            <w:r>
              <w:rPr>
                <w:rFonts w:ascii="Times;serif" w:hAnsi="Times;serif"/>
                <w:color w:val="008000"/>
                <w:position w:val="7"/>
                <w:sz w:val="16"/>
                <w:sz w:val="20"/>
                <w:shd w:fill="FFFFFF" w:val="clear"/>
              </w:rPr>
              <w:t>(2)(3)</w:t>
            </w:r>
            <w:r>
              <w:rPr/>
              <w:t xml:space="preserve"> </w:t>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8,208</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4.141</w:t>
            </w:r>
            <w:r>
              <w:rPr>
                <w:rFonts w:ascii="Times;serif" w:hAnsi="Times;serif"/>
                <w:color w:val="008000"/>
                <w:position w:val="7"/>
                <w:sz w:val="16"/>
                <w:sz w:val="20"/>
                <w:shd w:fill="FFFFFF" w:val="clear"/>
              </w:rPr>
              <w:t>(4)</w:t>
            </w:r>
            <w:r>
              <w:rPr/>
              <w:t xml:space="preserve"> </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295,881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Fund, LP directly</w:t>
            </w:r>
            <w:r>
              <w:rPr>
                <w:rFonts w:ascii="Times;serif" w:hAnsi="Times;serif"/>
                <w:color w:val="008000"/>
                <w:position w:val="7"/>
                <w:sz w:val="16"/>
                <w:sz w:val="20"/>
                <w:shd w:fill="FFFFFF" w:val="clear"/>
              </w:rPr>
              <w:t>(1)(3)</w:t>
            </w:r>
            <w:r>
              <w:rPr/>
              <w:t xml:space="preserve"> </w:t>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4,529</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4.141</w:t>
            </w:r>
            <w:r>
              <w:rPr>
                <w:rFonts w:ascii="Times;serif" w:hAnsi="Times;serif"/>
                <w:color w:val="008000"/>
                <w:position w:val="7"/>
                <w:sz w:val="16"/>
                <w:sz w:val="20"/>
                <w:shd w:fill="FFFFFF" w:val="clear"/>
              </w:rPr>
              <w:t>(4)</w:t>
            </w:r>
            <w:r>
              <w:rPr/>
              <w:t xml:space="preserve"> </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162,700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Long Fund, LP directly</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Red Oak Partners, LLC ("ROP") serves as the general partner of The Red Oak Fund, LP, a Delaware limited partnership (the "Fund"), the direct owner of the subject securities. David Sandberg is the managing member of ROP and the Fund's portfolio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ROP serves as the general partner of The Red Oak Long Fund, LP, a Delaware limited partnership (the "Long Fund"), the direct owner of the subject securities. David Sandberg is the managing member of ROP and the Long Fund's portfolio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Reporting Person disclaims beneficial ownership of all securities reported herein, except to the extent of their pecuniary interest therein, if any, and this report shall not be deemed an admission that such Reporting Person is the beneficial owner of the shares for purposes of Section 16 of the Securities and Exchange Act of 1934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transactions were executed in multiple trades at prices ranging from $3.94 to $4.25. The price reported in Column 4 of Table I reflects the weighted average purchase price. The reporting persons hereby undertake to provide upon request to the SEC staff, the issuer or a security holder of the issuer full information regarding the number of shares and prices at which each of the individual transactions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transactions were executed in multiple trades, all at a price of $4.07. The reporting persons hereby undertake to provide upon request to the SEC staff, the issuer or a security holder of the issuer full information regarding the number of shares at which each of the individual transactions was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Sandberg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5533" TargetMode="External"/><Relationship Id="rId5" Type="http://schemas.openxmlformats.org/officeDocument/2006/relationships/hyperlink" Target="http://www.sec.gov/cgi-bin/browse-edgar?action=getcompany&amp;CIK=00018211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892</Words>
  <Characters>4658</Characters>
  <CharactersWithSpaces>5465</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